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9F236C" w14:textId="51349600" w:rsidR="00D1581F" w:rsidRDefault="00D1581F" w:rsidP="00D1581F">
      <w:pPr>
        <w:spacing w:after="228" w:line="259" w:lineRule="auto"/>
        <w:ind w:left="249" w:firstLine="0"/>
        <w:jc w:val="left"/>
        <w:rPr>
          <w:b/>
          <w:sz w:val="28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129041" wp14:editId="059C0578">
                <wp:simplePos x="0" y="0"/>
                <wp:positionH relativeFrom="column">
                  <wp:posOffset>-219075</wp:posOffset>
                </wp:positionH>
                <wp:positionV relativeFrom="paragraph">
                  <wp:posOffset>-137160</wp:posOffset>
                </wp:positionV>
                <wp:extent cx="8005928" cy="862108"/>
                <wp:effectExtent l="0" t="0" r="0" b="0"/>
                <wp:wrapNone/>
                <wp:docPr id="929" name="Group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5928" cy="862108"/>
                          <a:chOff x="0" y="56483"/>
                          <a:chExt cx="8005928" cy="86210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446778" y="56483"/>
                            <a:ext cx="3324062" cy="20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0B625" w14:textId="77777777" w:rsidR="00F36034" w:rsidRDefault="00A855A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6"/>
                                </w:rPr>
                                <w:t>Name_________________________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279837" y="285229"/>
                            <a:ext cx="3591874" cy="155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D5E74" w14:textId="77777777" w:rsidR="00F36034" w:rsidRDefault="00A855A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0"/>
                                </w:rPr>
                                <w:t xml:space="preserve">      MR#_______________</w:t>
                              </w:r>
                              <w:proofErr w:type="gramStart"/>
                              <w:r>
                                <w:rPr>
                                  <w:rFonts w:ascii="Garamond" w:eastAsia="Garamond" w:hAnsi="Garamond" w:cs="Garamond"/>
                                  <w:sz w:val="20"/>
                                </w:rPr>
                                <w:t>_  DOB</w:t>
                              </w:r>
                              <w:proofErr w:type="gramEnd"/>
                              <w:r>
                                <w:rPr>
                                  <w:rFonts w:ascii="Garamond" w:eastAsia="Garamond" w:hAnsi="Garamond" w:cs="Garamond"/>
                                  <w:sz w:val="20"/>
                                </w:rPr>
                                <w:t xml:space="preserve">:_____________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465828" y="440476"/>
                            <a:ext cx="3540100" cy="155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AEE20" w14:textId="77777777" w:rsidR="00F36034" w:rsidRDefault="00A855A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0"/>
                                </w:rPr>
                                <w:t xml:space="preserve">Medicaid#_______________________________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Shape 1185"/>
                        <wps:cNvSpPr/>
                        <wps:spPr>
                          <a:xfrm>
                            <a:off x="0" y="880491"/>
                            <a:ext cx="698830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8302" h="38100">
                                <a:moveTo>
                                  <a:pt x="0" y="0"/>
                                </a:moveTo>
                                <a:lnTo>
                                  <a:pt x="6988302" y="0"/>
                                </a:lnTo>
                                <a:lnTo>
                                  <a:pt x="698830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0" y="862203"/>
                            <a:ext cx="69883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8302" h="9144">
                                <a:moveTo>
                                  <a:pt x="0" y="0"/>
                                </a:moveTo>
                                <a:lnTo>
                                  <a:pt x="6988302" y="0"/>
                                </a:lnTo>
                                <a:lnTo>
                                  <a:pt x="69883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322890" y="637908"/>
                            <a:ext cx="3646594" cy="155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117B8" w14:textId="77777777" w:rsidR="00F36034" w:rsidRDefault="00A855A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0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Garamond" w:eastAsia="Garamond" w:hAnsi="Garamond" w:cs="Garamond"/>
                                  <w:sz w:val="20"/>
                                </w:rPr>
                                <w:t>MCOxx</w:t>
                              </w:r>
                              <w:proofErr w:type="spellEnd"/>
                              <w:r>
                                <w:rPr>
                                  <w:rFonts w:ascii="Garamond" w:eastAsia="Garamond" w:hAnsi="Garamond" w:cs="Garamond"/>
                                  <w:sz w:val="20"/>
                                </w:rPr>
                                <w:t xml:space="preserve">#_______________________________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50478" y="248912"/>
                            <a:ext cx="1383019" cy="506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57644" w14:textId="5C931CED" w:rsidR="00F36034" w:rsidRDefault="007A41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</w:rPr>
                                <w:t>Stephens Outreach 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129041" id="Group 929" o:spid="_x0000_s1026" style="position:absolute;left:0;text-align:left;margin-left:-17.25pt;margin-top:-10.8pt;width:630.4pt;height:67.9pt;z-index:251658240;mso-width-relative:margin;mso-height-relative:margin" coordorigin=",564" coordsize="80059,8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">
                <v:rect id="Rectangle 6" o:spid="_x0000_s1027" style="position:absolute;left:44467;top:564;width:33241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460B625" w14:textId="77777777" w:rsidR="00F36034" w:rsidRDefault="00A855A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sz w:val="26"/>
                          </w:rPr>
                          <w:t>Name_________________________</w:t>
                        </w:r>
                      </w:p>
                    </w:txbxContent>
                  </v:textbox>
                </v:rect>
                <v:rect id="Rectangle 7" o:spid="_x0000_s1028" style="position:absolute;left:42798;top:2852;width:35919;height:1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09D5E74" w14:textId="77777777" w:rsidR="00F36034" w:rsidRDefault="00A855A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Garamond" w:eastAsia="Garamond" w:hAnsi="Garamond" w:cs="Garamond"/>
                            <w:sz w:val="20"/>
                          </w:rPr>
                          <w:t xml:space="preserve">      MR#_______________</w:t>
                        </w:r>
                        <w:proofErr w:type="gramStart"/>
                        <w:r>
                          <w:rPr>
                            <w:rFonts w:ascii="Garamond" w:eastAsia="Garamond" w:hAnsi="Garamond" w:cs="Garamond"/>
                            <w:sz w:val="20"/>
                          </w:rPr>
                          <w:t>_  DOB</w:t>
                        </w:r>
                        <w:proofErr w:type="gramEnd"/>
                        <w:r>
                          <w:rPr>
                            <w:rFonts w:ascii="Garamond" w:eastAsia="Garamond" w:hAnsi="Garamond" w:cs="Garamond"/>
                            <w:sz w:val="20"/>
                          </w:rPr>
                          <w:t xml:space="preserve">:_____________ </w:t>
                        </w:r>
                      </w:p>
                    </w:txbxContent>
                  </v:textbox>
                </v:rect>
                <v:rect id="Rectangle 8" o:spid="_x0000_s1029" style="position:absolute;left:44658;top:4404;width:35401;height:1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AEAEE20" w14:textId="77777777" w:rsidR="00F36034" w:rsidRDefault="00A855A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Garamond" w:eastAsia="Garamond" w:hAnsi="Garamond" w:cs="Garamond"/>
                            <w:sz w:val="20"/>
                          </w:rPr>
                          <w:t xml:space="preserve">Medicaid#_______________________________     </w:t>
                        </w:r>
                      </w:p>
                    </w:txbxContent>
                  </v:textbox>
                </v:rect>
                <v:shape id="Shape 1185" o:spid="_x0000_s1030" style="position:absolute;top:8804;width:69883;height:381;visibility:visible;mso-wrap-style:square;v-text-anchor:top" coordsize="698830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" path="m,l6988302,r,38100l,38100,,e" fillcolor="black" stroked="f" strokeweight="0">
                  <v:stroke miterlimit="83231f" joinstyle="miter"/>
                  <v:path arrowok="t" textboxrect="0,0,6988302,38100"/>
                </v:shape>
                <v:shape id="Shape 1186" o:spid="_x0000_s1031" style="position:absolute;top:8622;width:69883;height:91;visibility:visible;mso-wrap-style:square;v-text-anchor:top" coordsize="69883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" path="m,l6988302,r,9144l,9144,,e" fillcolor="black" stroked="f" strokeweight="0">
                  <v:stroke miterlimit="83231f" joinstyle="miter"/>
                  <v:path arrowok="t" textboxrect="0,0,6988302,9144"/>
                </v:shape>
                <v:rect id="Rectangle 94" o:spid="_x0000_s1032" style="position:absolute;left:43228;top:6379;width:36466;height:1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7D117B8" w14:textId="77777777" w:rsidR="00F36034" w:rsidRDefault="00A855A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Garamond" w:eastAsia="Garamond" w:hAnsi="Garamond" w:cs="Garamond"/>
                            <w:sz w:val="20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="Garamond" w:eastAsia="Garamond" w:hAnsi="Garamond" w:cs="Garamond"/>
                            <w:sz w:val="20"/>
                          </w:rPr>
                          <w:t>MCOxx</w:t>
                        </w:r>
                        <w:proofErr w:type="spellEnd"/>
                        <w:r>
                          <w:rPr>
                            <w:rFonts w:ascii="Garamond" w:eastAsia="Garamond" w:hAnsi="Garamond" w:cs="Garamond"/>
                            <w:sz w:val="20"/>
                          </w:rPr>
                          <w:t xml:space="preserve">#_______________________________     </w:t>
                        </w:r>
                      </w:p>
                    </w:txbxContent>
                  </v:textbox>
                </v:rect>
                <v:rect id="Rectangle 95" o:spid="_x0000_s1033" style="position:absolute;left:3504;top:2489;width:13830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2D757644" w14:textId="5C931CED" w:rsidR="00F36034" w:rsidRDefault="007A41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sz w:val="28"/>
                          </w:rPr>
                          <w:t>Stephens Outreach Center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5540FB7" w14:textId="3A4043B8" w:rsidR="00D1581F" w:rsidRDefault="00D1581F" w:rsidP="00D1581F">
      <w:pPr>
        <w:spacing w:after="228" w:line="259" w:lineRule="auto"/>
        <w:ind w:left="249" w:firstLine="0"/>
        <w:jc w:val="left"/>
        <w:rPr>
          <w:b/>
          <w:sz w:val="28"/>
          <w:u w:val="single" w:color="000000"/>
        </w:rPr>
      </w:pPr>
    </w:p>
    <w:p w14:paraId="4B1A3101" w14:textId="6C1C1C93" w:rsidR="00F36034" w:rsidRDefault="00A855AF">
      <w:pPr>
        <w:spacing w:after="101" w:line="259" w:lineRule="auto"/>
        <w:ind w:left="2652" w:firstLine="0"/>
        <w:jc w:val="left"/>
      </w:pPr>
      <w:r>
        <w:rPr>
          <w:b/>
          <w:sz w:val="28"/>
          <w:u w:val="single" w:color="000000"/>
        </w:rPr>
        <w:t xml:space="preserve">Patient Information and Consent for </w:t>
      </w:r>
      <w:r w:rsidR="00D1581F">
        <w:rPr>
          <w:b/>
          <w:sz w:val="28"/>
          <w:u w:val="single" w:color="000000"/>
        </w:rPr>
        <w:t>Telemedicine</w:t>
      </w:r>
      <w:r w:rsidR="00DF43CA">
        <w:rPr>
          <w:b/>
          <w:sz w:val="28"/>
          <w:u w:val="single" w:color="000000"/>
        </w:rPr>
        <w:t>/</w:t>
      </w:r>
      <w:proofErr w:type="spellStart"/>
      <w:r w:rsidR="00DF43CA" w:rsidRPr="00117DB1">
        <w:rPr>
          <w:b/>
          <w:sz w:val="28"/>
          <w:u w:val="single" w:color="000000"/>
        </w:rPr>
        <w:t>TeleHealth</w:t>
      </w:r>
      <w:proofErr w:type="spellEnd"/>
    </w:p>
    <w:p w14:paraId="46D6DE36" w14:textId="222DD465" w:rsidR="00F36034" w:rsidRDefault="00D1581F">
      <w:pPr>
        <w:spacing w:after="267"/>
        <w:ind w:left="10" w:firstLine="0"/>
      </w:pPr>
      <w:r>
        <w:t>Telemedicine</w:t>
      </w:r>
      <w:r w:rsidR="00A855AF">
        <w:t xml:space="preserve"> provides </w:t>
      </w:r>
      <w:r w:rsidR="001C577B">
        <w:t xml:space="preserve">counseling, </w:t>
      </w:r>
      <w:r w:rsidR="00770BCA">
        <w:t xml:space="preserve">medical and </w:t>
      </w:r>
      <w:r w:rsidR="00A855AF">
        <w:t xml:space="preserve">psychiatric services using interactive </w:t>
      </w:r>
      <w:r w:rsidR="00187BCA">
        <w:t xml:space="preserve">audio &amp; </w:t>
      </w:r>
      <w:r w:rsidR="00A855AF">
        <w:t xml:space="preserve">video conferencing tools, such as </w:t>
      </w:r>
      <w:r w:rsidR="006E4851">
        <w:t>VSEE</w:t>
      </w:r>
      <w:r w:rsidR="00A855AF">
        <w:t xml:space="preserve">, in which the </w:t>
      </w:r>
      <w:r>
        <w:t>medical provider</w:t>
      </w:r>
      <w:r w:rsidR="00A855AF">
        <w:t xml:space="preserve"> and the </w:t>
      </w:r>
      <w:r w:rsidR="00187BCA">
        <w:t>client</w:t>
      </w:r>
      <w:r w:rsidR="00A855AF">
        <w:t xml:space="preserve"> are not at the same location. </w:t>
      </w:r>
      <w:r>
        <w:t>Telemedicine</w:t>
      </w:r>
      <w:r w:rsidR="00A855AF">
        <w:t xml:space="preserve"> will allow the </w:t>
      </w:r>
      <w:r w:rsidR="00187BCA">
        <w:t>client</w:t>
      </w:r>
      <w:r w:rsidR="00A855AF">
        <w:t xml:space="preserve"> to receive medical care without the need to visit the office and travel long distance.  </w:t>
      </w:r>
    </w:p>
    <w:p w14:paraId="3C179835" w14:textId="70A22EA7" w:rsidR="00F36034" w:rsidRDefault="00A855AF">
      <w:pPr>
        <w:spacing w:after="271"/>
        <w:ind w:left="10" w:firstLine="0"/>
      </w:pPr>
      <w:r>
        <w:t xml:space="preserve">The interactive electronic systems used in </w:t>
      </w:r>
      <w:r w:rsidR="00D1581F">
        <w:t>Telemedicine</w:t>
      </w:r>
      <w:r>
        <w:t xml:space="preserve"> incorporate network and software security protocols to protect the confidentiality of </w:t>
      </w:r>
      <w:r w:rsidR="00187BCA">
        <w:t>client</w:t>
      </w:r>
      <w:r>
        <w:t xml:space="preserve"> information and audio and visual data. These protocols include measures to safeguard the data and to aid in protecting against intentional or unintentional corruption. </w:t>
      </w:r>
    </w:p>
    <w:p w14:paraId="50C53534" w14:textId="2C46838D" w:rsidR="00187BCA" w:rsidRDefault="00187BCA">
      <w:pPr>
        <w:spacing w:after="261"/>
        <w:ind w:left="10" w:firstLine="0"/>
      </w:pPr>
      <w:r>
        <w:t xml:space="preserve">Potential Benefits include, increased accessibility to medical and psychiatric care and patient convivence. </w:t>
      </w:r>
    </w:p>
    <w:p w14:paraId="0E647C84" w14:textId="77777777" w:rsidR="00187BCA" w:rsidRDefault="00A855AF">
      <w:pPr>
        <w:spacing w:after="261"/>
        <w:ind w:left="10" w:firstLine="0"/>
      </w:pPr>
      <w:r>
        <w:t xml:space="preserve">Potential risks include, but may not be limited to: information transmitted may not be sufficient (poor resolution of video); delays in medical evaluation and treatment due to deficiencies or failures of the equipment; and a lack of access to all the information available in a face to face visit may result in errors in medical judgment.  Alternative to </w:t>
      </w:r>
      <w:r w:rsidR="00D1581F">
        <w:t>Telemedicine</w:t>
      </w:r>
      <w:r>
        <w:t xml:space="preserve"> include traditional face to face sessions.</w:t>
      </w:r>
    </w:p>
    <w:p w14:paraId="674E9F9E" w14:textId="77777777" w:rsidR="00187BCA" w:rsidRDefault="00187BCA">
      <w:pPr>
        <w:spacing w:after="261"/>
        <w:ind w:left="10" w:firstLine="0"/>
      </w:pPr>
      <w:r w:rsidRPr="00187BCA">
        <w:rPr>
          <w:b/>
          <w:bCs/>
          <w:u w:val="single"/>
        </w:rPr>
        <w:t>Access to Info</w:t>
      </w:r>
      <w:r>
        <w:t>: I have the right to inspect all medical information and this includes telepsychiatry notes. I may obtain copies of this medical record information.</w:t>
      </w:r>
    </w:p>
    <w:p w14:paraId="431BA924" w14:textId="0C4192EE" w:rsidR="00187BCA" w:rsidRPr="00187BCA" w:rsidRDefault="00187BCA" w:rsidP="00187BCA">
      <w:pPr>
        <w:spacing w:after="0" w:line="240" w:lineRule="auto"/>
        <w:ind w:left="0" w:firstLine="0"/>
        <w:rPr>
          <w:rFonts w:asciiTheme="minorHAnsi" w:hAnsiTheme="minorHAnsi" w:cstheme="minorHAnsi"/>
          <w:szCs w:val="19"/>
        </w:rPr>
      </w:pPr>
      <w:r w:rsidRPr="00187BCA">
        <w:rPr>
          <w:b/>
          <w:bCs/>
          <w:u w:val="single"/>
        </w:rPr>
        <w:t>Confidentiality</w:t>
      </w:r>
      <w:r w:rsidRPr="00187BCA">
        <w:t>:</w:t>
      </w:r>
      <w:r>
        <w:t xml:space="preserve"> </w:t>
      </w:r>
      <w:r w:rsidRPr="00187BCA">
        <w:rPr>
          <w:rFonts w:asciiTheme="minorHAnsi" w:hAnsiTheme="minorHAnsi" w:cstheme="minorHAnsi"/>
          <w:szCs w:val="19"/>
        </w:rPr>
        <w:t>I understand that the laws which protect the confidentiality of medical information apply to tele</w:t>
      </w:r>
      <w:r>
        <w:rPr>
          <w:rFonts w:asciiTheme="minorHAnsi" w:hAnsiTheme="minorHAnsi" w:cstheme="minorHAnsi"/>
          <w:szCs w:val="19"/>
        </w:rPr>
        <w:t xml:space="preserve">medicine. </w:t>
      </w:r>
      <w:r w:rsidRPr="00187BCA">
        <w:rPr>
          <w:rFonts w:asciiTheme="minorHAnsi" w:hAnsiTheme="minorHAnsi" w:cstheme="minorHAnsi"/>
          <w:szCs w:val="19"/>
        </w:rPr>
        <w:t>My tele</w:t>
      </w:r>
      <w:r>
        <w:rPr>
          <w:rFonts w:asciiTheme="minorHAnsi" w:hAnsiTheme="minorHAnsi" w:cstheme="minorHAnsi"/>
          <w:szCs w:val="19"/>
        </w:rPr>
        <w:t>medicine</w:t>
      </w:r>
      <w:r w:rsidRPr="00187BCA">
        <w:rPr>
          <w:rFonts w:asciiTheme="minorHAnsi" w:hAnsiTheme="minorHAnsi" w:cstheme="minorHAnsi"/>
          <w:szCs w:val="19"/>
        </w:rPr>
        <w:t xml:space="preserve"> visit will not be recorded and all identifying information in the interaction will be kept secure in the same manner as any other private medical information. </w:t>
      </w:r>
    </w:p>
    <w:p w14:paraId="7036F3E1" w14:textId="1734B2E8" w:rsidR="00F36034" w:rsidRDefault="00A855AF">
      <w:pPr>
        <w:spacing w:after="261"/>
        <w:ind w:left="10" w:firstLine="0"/>
      </w:pPr>
      <w:r>
        <w:t xml:space="preserve">  </w:t>
      </w:r>
    </w:p>
    <w:p w14:paraId="0736FBA6" w14:textId="77777777" w:rsidR="00F36034" w:rsidRDefault="00A855AF">
      <w:pPr>
        <w:spacing w:after="0" w:line="259" w:lineRule="auto"/>
        <w:ind w:left="-5" w:hanging="10"/>
        <w:jc w:val="left"/>
      </w:pPr>
      <w:r>
        <w:rPr>
          <w:b/>
          <w:u w:val="single" w:color="000000"/>
        </w:rPr>
        <w:t>Your Rights:</w:t>
      </w:r>
    </w:p>
    <w:p w14:paraId="6360BAFC" w14:textId="75594AB5" w:rsidR="00F36034" w:rsidRDefault="00A855AF">
      <w:pPr>
        <w:numPr>
          <w:ilvl w:val="0"/>
          <w:numId w:val="1"/>
        </w:numPr>
        <w:ind w:hanging="343"/>
      </w:pPr>
      <w:r>
        <w:t xml:space="preserve">I understand that the laws that protect the privacy and confidentiality of medical information also apply to  </w:t>
      </w:r>
      <w:r w:rsidR="00D1581F">
        <w:t>Telemedicine</w:t>
      </w:r>
      <w:r>
        <w:t>;</w:t>
      </w:r>
    </w:p>
    <w:p w14:paraId="10F251C8" w14:textId="62142EBC" w:rsidR="00F36034" w:rsidRDefault="00A855AF">
      <w:pPr>
        <w:numPr>
          <w:ilvl w:val="0"/>
          <w:numId w:val="1"/>
        </w:numPr>
        <w:ind w:hanging="343"/>
      </w:pPr>
      <w:r>
        <w:t xml:space="preserve">I understand that the </w:t>
      </w:r>
      <w:r w:rsidR="00D1581F">
        <w:t>Telemedicine</w:t>
      </w:r>
      <w:r>
        <w:t xml:space="preserve"> platform used by </w:t>
      </w:r>
      <w:r w:rsidR="007A4120">
        <w:t>SOC</w:t>
      </w:r>
      <w:r>
        <w:t xml:space="preserve"> is encrypted to prevent the unauthorized access to my private medical information.</w:t>
      </w:r>
    </w:p>
    <w:p w14:paraId="3B381F47" w14:textId="28D66A35" w:rsidR="00F36034" w:rsidRDefault="00A855AF">
      <w:pPr>
        <w:numPr>
          <w:ilvl w:val="0"/>
          <w:numId w:val="1"/>
        </w:numPr>
        <w:ind w:hanging="343"/>
      </w:pPr>
      <w:r>
        <w:t xml:space="preserve">I have the right to withhold or withdraw my consent to the use of </w:t>
      </w:r>
      <w:r w:rsidR="00D1581F">
        <w:t>Telemedicine</w:t>
      </w:r>
      <w:r>
        <w:t xml:space="preserve"> during the course of my care at any time. I understand that my withdrawal of consent will not affect any future care or treatment.</w:t>
      </w:r>
    </w:p>
    <w:p w14:paraId="7314B46A" w14:textId="46BF57E5" w:rsidR="00F36034" w:rsidRDefault="00A855AF">
      <w:pPr>
        <w:numPr>
          <w:ilvl w:val="0"/>
          <w:numId w:val="1"/>
        </w:numPr>
        <w:ind w:hanging="343"/>
      </w:pPr>
      <w:r>
        <w:t xml:space="preserve">I understand that </w:t>
      </w:r>
      <w:r w:rsidR="007A4120">
        <w:t>SOC</w:t>
      </w:r>
      <w:r>
        <w:t xml:space="preserve"> and its medical providers have the right to withhold or withdraw consent for the use of </w:t>
      </w:r>
      <w:r w:rsidR="00D1581F">
        <w:t>Telemedicine</w:t>
      </w:r>
      <w:r>
        <w:t xml:space="preserve"> during the course of my care at any time;</w:t>
      </w:r>
    </w:p>
    <w:p w14:paraId="7C5A4D9A" w14:textId="5E6B7369" w:rsidR="00F36034" w:rsidRDefault="00A855AF">
      <w:pPr>
        <w:numPr>
          <w:ilvl w:val="0"/>
          <w:numId w:val="1"/>
        </w:numPr>
        <w:spacing w:after="272"/>
        <w:ind w:hanging="343"/>
      </w:pPr>
      <w:r>
        <w:t xml:space="preserve">I understand that all rules and regulations which apply to the practice of medicine in the State of North Carolina also apply to </w:t>
      </w:r>
      <w:r w:rsidR="00D1581F">
        <w:t>Telemedicine</w:t>
      </w:r>
      <w:r>
        <w:t>.</w:t>
      </w:r>
    </w:p>
    <w:p w14:paraId="2F5FF9F8" w14:textId="77777777" w:rsidR="00F36034" w:rsidRDefault="00A855AF">
      <w:pPr>
        <w:spacing w:after="0" w:line="259" w:lineRule="auto"/>
        <w:ind w:left="-5" w:hanging="10"/>
        <w:jc w:val="left"/>
      </w:pPr>
      <w:r>
        <w:rPr>
          <w:b/>
          <w:u w:val="single" w:color="000000"/>
        </w:rPr>
        <w:t>My Responsibilities:</w:t>
      </w:r>
      <w:r>
        <w:rPr>
          <w:b/>
        </w:rPr>
        <w:t xml:space="preserve"> </w:t>
      </w:r>
    </w:p>
    <w:p w14:paraId="10055DAA" w14:textId="0C537A6B" w:rsidR="00F36034" w:rsidRDefault="00A855AF">
      <w:pPr>
        <w:numPr>
          <w:ilvl w:val="0"/>
          <w:numId w:val="2"/>
        </w:numPr>
        <w:spacing w:after="15" w:line="236" w:lineRule="auto"/>
        <w:ind w:right="220" w:hanging="327"/>
        <w:jc w:val="left"/>
      </w:pPr>
      <w:r>
        <w:t xml:space="preserve">I will not record any </w:t>
      </w:r>
      <w:r w:rsidR="00D1581F">
        <w:t>Telemedicine</w:t>
      </w:r>
      <w:r>
        <w:t xml:space="preserve"> sessions without written consent from a</w:t>
      </w:r>
      <w:r w:rsidR="007A4120">
        <w:t xml:space="preserve"> SOC</w:t>
      </w:r>
      <w:r>
        <w:t xml:space="preserve"> medical provider. I </w:t>
      </w:r>
    </w:p>
    <w:p w14:paraId="38E6E992" w14:textId="60B190CC" w:rsidR="00F36034" w:rsidRDefault="00A855AF" w:rsidP="00D1581F">
      <w:pPr>
        <w:spacing w:after="15" w:line="236" w:lineRule="auto"/>
        <w:ind w:left="450" w:right="396" w:firstLine="0"/>
        <w:jc w:val="left"/>
      </w:pPr>
      <w:r>
        <w:t xml:space="preserve">understand that all </w:t>
      </w:r>
      <w:r w:rsidR="007A4120">
        <w:t>SOC</w:t>
      </w:r>
      <w:r>
        <w:t xml:space="preserve"> providers will not record any of our </w:t>
      </w:r>
      <w:r w:rsidR="00D1581F">
        <w:t>Telemedicine</w:t>
      </w:r>
      <w:r>
        <w:t xml:space="preserve"> sessions without my written consent.</w:t>
      </w:r>
    </w:p>
    <w:p w14:paraId="0D9B6354" w14:textId="13F5D54C" w:rsidR="00F36034" w:rsidRDefault="00A855AF">
      <w:pPr>
        <w:numPr>
          <w:ilvl w:val="0"/>
          <w:numId w:val="2"/>
        </w:numPr>
        <w:ind w:right="220" w:hanging="327"/>
        <w:jc w:val="left"/>
      </w:pPr>
      <w:r>
        <w:t xml:space="preserve">I will inform a </w:t>
      </w:r>
      <w:r w:rsidR="007A4120">
        <w:t>SOC</w:t>
      </w:r>
      <w:r>
        <w:t xml:space="preserve"> provider if any other person can hear or see any part of our session before the session begins.  </w:t>
      </w:r>
      <w:r w:rsidR="007A4120">
        <w:t>SOC</w:t>
      </w:r>
      <w:r>
        <w:t xml:space="preserve"> Clinic providers will inform me if any other person can hear or see any part of our session before the session begins.</w:t>
      </w:r>
    </w:p>
    <w:p w14:paraId="7921F880" w14:textId="64C03398" w:rsidR="00F36034" w:rsidRDefault="00A855AF">
      <w:pPr>
        <w:numPr>
          <w:ilvl w:val="0"/>
          <w:numId w:val="2"/>
        </w:numPr>
        <w:spacing w:after="270"/>
        <w:ind w:right="220" w:hanging="327"/>
        <w:jc w:val="left"/>
      </w:pPr>
      <w:r>
        <w:t xml:space="preserve">I understand that I must be a patient active in </w:t>
      </w:r>
      <w:r w:rsidR="00CE5F99">
        <w:t>Opioid Treatment Program</w:t>
      </w:r>
      <w:r>
        <w:t xml:space="preserve"> to be eligible for </w:t>
      </w:r>
      <w:r w:rsidR="00D1581F">
        <w:t>Telemedicine</w:t>
      </w:r>
      <w:r>
        <w:t xml:space="preserve"> services from </w:t>
      </w:r>
      <w:r w:rsidR="007A4120">
        <w:t>SOC</w:t>
      </w:r>
      <w:r>
        <w:t>.</w:t>
      </w:r>
    </w:p>
    <w:p w14:paraId="27474C53" w14:textId="62263589" w:rsidR="00F36034" w:rsidRDefault="00A855AF">
      <w:pPr>
        <w:spacing w:after="0" w:line="259" w:lineRule="auto"/>
        <w:ind w:left="-5" w:hanging="10"/>
        <w:jc w:val="left"/>
      </w:pPr>
      <w:r>
        <w:rPr>
          <w:b/>
          <w:u w:val="single" w:color="000000"/>
        </w:rPr>
        <w:lastRenderedPageBreak/>
        <w:t xml:space="preserve">Patient Consent </w:t>
      </w:r>
      <w:proofErr w:type="gramStart"/>
      <w:r>
        <w:rPr>
          <w:b/>
          <w:u w:val="single" w:color="000000"/>
        </w:rPr>
        <w:t>To</w:t>
      </w:r>
      <w:proofErr w:type="gramEnd"/>
      <w:r>
        <w:rPr>
          <w:b/>
          <w:u w:val="single" w:color="000000"/>
        </w:rPr>
        <w:t xml:space="preserve"> The Use of </w:t>
      </w:r>
      <w:r w:rsidR="00D1581F">
        <w:rPr>
          <w:b/>
          <w:u w:val="single" w:color="000000"/>
        </w:rPr>
        <w:t>Telemedicine</w:t>
      </w:r>
      <w:r>
        <w:rPr>
          <w:b/>
        </w:rPr>
        <w:t xml:space="preserve"> </w:t>
      </w:r>
    </w:p>
    <w:p w14:paraId="420F5E28" w14:textId="22DA6FBA" w:rsidR="00D1581F" w:rsidRDefault="00A855AF" w:rsidP="00D1581F">
      <w:pPr>
        <w:spacing w:after="1533" w:line="236" w:lineRule="auto"/>
        <w:ind w:left="0" w:right="175" w:firstLine="0"/>
        <w:jc w:val="left"/>
      </w:pPr>
      <w:r>
        <w:t xml:space="preserve">I have read and understand the information provided above regarding </w:t>
      </w:r>
      <w:r w:rsidR="00D1581F">
        <w:t>Telemedicine</w:t>
      </w:r>
      <w:r>
        <w:t xml:space="preserve">, have discussed it with a </w:t>
      </w:r>
      <w:r w:rsidR="007A4120">
        <w:t>SOC</w:t>
      </w:r>
      <w:r>
        <w:t xml:space="preserve"> </w:t>
      </w:r>
      <w:r w:rsidR="00D1581F">
        <w:t>staff member</w:t>
      </w:r>
      <w:r>
        <w:t xml:space="preserve"> and all of my questions have been answered to my satisfaction. I hereby give my informed consent for the use of </w:t>
      </w:r>
      <w:r w:rsidR="00D1581F">
        <w:t>Telemedicine</w:t>
      </w:r>
      <w:r>
        <w:t xml:space="preserve"> in my medical care and authorize </w:t>
      </w:r>
      <w:r w:rsidR="007A4120">
        <w:t>SOC</w:t>
      </w:r>
      <w:r>
        <w:t xml:space="preserve"> to use telemedicine in the course of my diagnosis and treatment. </w:t>
      </w:r>
      <w:r w:rsidR="00D1581F">
        <w:t xml:space="preserve"> </w:t>
      </w:r>
    </w:p>
    <w:p w14:paraId="42E5D765" w14:textId="5E8837F0" w:rsidR="00E414CC" w:rsidRDefault="00E414CC" w:rsidP="00D1581F">
      <w:pPr>
        <w:spacing w:after="1533" w:line="236" w:lineRule="auto"/>
        <w:ind w:left="0" w:right="175" w:firstLine="0"/>
        <w:jc w:val="left"/>
      </w:pPr>
      <w:r>
        <w:t>Client Signature______________________________________________________ Date______________________</w:t>
      </w:r>
    </w:p>
    <w:p w14:paraId="2AD6E07C" w14:textId="760420CA" w:rsidR="00E414CC" w:rsidRDefault="00E414CC" w:rsidP="00D1581F">
      <w:pPr>
        <w:spacing w:after="1533" w:line="236" w:lineRule="auto"/>
        <w:ind w:left="0" w:right="175" w:firstLine="0"/>
        <w:jc w:val="left"/>
      </w:pPr>
      <w:r>
        <w:t>Witness Signature____________________________________________________ Date ______________________</w:t>
      </w:r>
    </w:p>
    <w:sectPr w:rsidR="00E414CC" w:rsidSect="00D1581F">
      <w:footerReference w:type="default" r:id="rId8"/>
      <w:pgSz w:w="12240" w:h="15840"/>
      <w:pgMar w:top="720" w:right="720" w:bottom="9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4E3E6" w14:textId="77777777" w:rsidR="00B01EE9" w:rsidRDefault="00B01EE9" w:rsidP="00D1581F">
      <w:pPr>
        <w:spacing w:after="0" w:line="240" w:lineRule="auto"/>
      </w:pPr>
      <w:r>
        <w:separator/>
      </w:r>
    </w:p>
  </w:endnote>
  <w:endnote w:type="continuationSeparator" w:id="0">
    <w:p w14:paraId="77E5CE14" w14:textId="77777777" w:rsidR="00B01EE9" w:rsidRDefault="00B01EE9" w:rsidP="00D1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C954A" w14:textId="402978AE" w:rsidR="00D1581F" w:rsidRDefault="00D1581F" w:rsidP="00D1581F">
    <w:pPr>
      <w:spacing w:after="0" w:line="288" w:lineRule="auto"/>
      <w:ind w:left="720" w:right="72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CONFIDENTIALITY NOTICE from </w:t>
    </w:r>
    <w:r w:rsidR="000C346C">
      <w:rPr>
        <w:rFonts w:ascii="Times New Roman" w:eastAsia="Times New Roman" w:hAnsi="Times New Roman" w:cs="Times New Roman"/>
        <w:sz w:val="18"/>
      </w:rPr>
      <w:t>Stephens Outreach Center, Inc</w:t>
    </w:r>
    <w:r>
      <w:rPr>
        <w:rFonts w:ascii="Times New Roman" w:eastAsia="Times New Roman" w:hAnsi="Times New Roman" w:cs="Times New Roman"/>
        <w:sz w:val="18"/>
      </w:rPr>
      <w:t xml:space="preserve"> and HIPAA Privacy Notification: Anyone receiving this information also must treat this medical information as confidential and needs to follow HIPAA and CFR42 guidelines. </w:t>
    </w:r>
  </w:p>
  <w:p w14:paraId="6074DAD0" w14:textId="77777777" w:rsidR="00D1581F" w:rsidRPr="00D1581F" w:rsidRDefault="00D1581F" w:rsidP="00D15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4E07E" w14:textId="77777777" w:rsidR="00B01EE9" w:rsidRDefault="00B01EE9" w:rsidP="00D1581F">
      <w:pPr>
        <w:spacing w:after="0" w:line="240" w:lineRule="auto"/>
      </w:pPr>
      <w:r>
        <w:separator/>
      </w:r>
    </w:p>
  </w:footnote>
  <w:footnote w:type="continuationSeparator" w:id="0">
    <w:p w14:paraId="7234AB36" w14:textId="77777777" w:rsidR="00B01EE9" w:rsidRDefault="00B01EE9" w:rsidP="00D1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C01"/>
    <w:multiLevelType w:val="hybridMultilevel"/>
    <w:tmpl w:val="02A01C7E"/>
    <w:lvl w:ilvl="0" w:tplc="672C73C4">
      <w:start w:val="1"/>
      <w:numFmt w:val="decimal"/>
      <w:lvlText w:val="%1)"/>
      <w:lvlJc w:val="left"/>
      <w:pPr>
        <w:ind w:left="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90FC2C">
      <w:start w:val="1"/>
      <w:numFmt w:val="lowerLetter"/>
      <w:lvlText w:val="%2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66A82">
      <w:start w:val="1"/>
      <w:numFmt w:val="lowerRoman"/>
      <w:lvlText w:val="%3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029872">
      <w:start w:val="1"/>
      <w:numFmt w:val="decimal"/>
      <w:lvlText w:val="%4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6F33A">
      <w:start w:val="1"/>
      <w:numFmt w:val="lowerLetter"/>
      <w:lvlText w:val="%5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902A1E">
      <w:start w:val="1"/>
      <w:numFmt w:val="lowerRoman"/>
      <w:lvlText w:val="%6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E4480">
      <w:start w:val="1"/>
      <w:numFmt w:val="decimal"/>
      <w:lvlText w:val="%7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C47A6">
      <w:start w:val="1"/>
      <w:numFmt w:val="lowerLetter"/>
      <w:lvlText w:val="%8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AAC86C">
      <w:start w:val="1"/>
      <w:numFmt w:val="lowerRoman"/>
      <w:lvlText w:val="%9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6514F6"/>
    <w:multiLevelType w:val="hybridMultilevel"/>
    <w:tmpl w:val="4C304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C63D8D"/>
    <w:multiLevelType w:val="hybridMultilevel"/>
    <w:tmpl w:val="2C04E118"/>
    <w:lvl w:ilvl="0" w:tplc="10FA93CE">
      <w:start w:val="1"/>
      <w:numFmt w:val="decimal"/>
      <w:lvlText w:val="%1)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083AE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0183E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2EE7C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29AEE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D0E19E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25294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84708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6E250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34"/>
    <w:rsid w:val="000C346C"/>
    <w:rsid w:val="00117DB1"/>
    <w:rsid w:val="00187BCA"/>
    <w:rsid w:val="001B186E"/>
    <w:rsid w:val="001C577B"/>
    <w:rsid w:val="00461990"/>
    <w:rsid w:val="006E4851"/>
    <w:rsid w:val="00757347"/>
    <w:rsid w:val="00761A12"/>
    <w:rsid w:val="00770BCA"/>
    <w:rsid w:val="007A4120"/>
    <w:rsid w:val="009572F4"/>
    <w:rsid w:val="00A369BA"/>
    <w:rsid w:val="00A855AF"/>
    <w:rsid w:val="00B01EE9"/>
    <w:rsid w:val="00B1777E"/>
    <w:rsid w:val="00C35584"/>
    <w:rsid w:val="00CE5F99"/>
    <w:rsid w:val="00D1581F"/>
    <w:rsid w:val="00D961C7"/>
    <w:rsid w:val="00DF43CA"/>
    <w:rsid w:val="00E00BF8"/>
    <w:rsid w:val="00E414CC"/>
    <w:rsid w:val="00F3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F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1" w:line="232" w:lineRule="auto"/>
      <w:ind w:left="308" w:hanging="298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1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1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1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87BCA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1" w:line="232" w:lineRule="auto"/>
      <w:ind w:left="308" w:hanging="298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1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1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1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87BCA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Thomas, MA, LPC, LCAS</vt:lpstr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Thomas, MA, LPC, LCAS</dc:title>
  <dc:creator>Bill Gates</dc:creator>
  <cp:lastModifiedBy>Alicia</cp:lastModifiedBy>
  <cp:revision>2</cp:revision>
  <dcterms:created xsi:type="dcterms:W3CDTF">2022-10-21T13:20:00Z</dcterms:created>
  <dcterms:modified xsi:type="dcterms:W3CDTF">2022-10-21T13:20:00Z</dcterms:modified>
</cp:coreProperties>
</file>